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roxima Nova" w:cs="Proxima Nova" w:eastAsia="Proxima Nova" w:hAnsi="Proxima Nova"/>
          <w:b w:val="1"/>
          <w:bCs w:val="1"/>
          <w:sz w:val="26"/>
          <w:szCs w:val="26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6"/>
          <w:szCs w:val="26"/>
          <w:rtl w:val="0"/>
        </w:rPr>
        <w:t xml:space="preserve">Комунікаційна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6"/>
          <w:szCs w:val="26"/>
          <w:rtl w:val="0"/>
        </w:rPr>
        <w:t xml:space="preserve">рамка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6"/>
          <w:szCs w:val="26"/>
          <w:rtl w:val="0"/>
        </w:rPr>
        <w:t xml:space="preserve">:</w:t>
      </w:r>
    </w:p>
    <w:p w:rsidR="00000000" w:rsidDel="00000000" w:rsidP="00000000" w:rsidRDefault="00000000" w:rsidRPr="00000000" w14:paraId="00000002">
      <w:pPr>
        <w:spacing w:after="200" w:line="240" w:lineRule="auto"/>
        <w:ind w:left="0" w:firstLine="0"/>
        <w:jc w:val="center"/>
        <w:rPr>
          <w:rFonts w:ascii="Proxima Nova" w:cs="Proxima Nova" w:eastAsia="Proxima Nova" w:hAnsi="Proxima Nova"/>
          <w:b w:val="1"/>
          <w:bCs w:val="1"/>
          <w:sz w:val="26"/>
          <w:szCs w:val="26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6"/>
          <w:szCs w:val="26"/>
          <w:rtl w:val="0"/>
        </w:rPr>
        <w:t xml:space="preserve">Облік медичного обладнання, яке використовується під час надання медичної допомоги за пакетами ПМГ, в електронних медичних записах ЕСОЗ</w:t>
      </w:r>
    </w:p>
    <w:sdt>
      <w:sdtPr>
        <w:id w:val="-1372541156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3">
          <w:pPr>
            <w:widowControl w:val="0"/>
            <w:spacing w:before="60" w:line="240" w:lineRule="auto"/>
            <w:rPr>
              <w:rFonts w:ascii="Proxima Nova" w:cs="Proxima Nova" w:eastAsia="Proxima Nova" w:hAnsi="Proxima Nova"/>
              <w:color w:val="1155cc"/>
            </w:rPr>
          </w:pPr>
          <w:r w:rsidDel="00000000" w:rsidR="00000000" w:rsidRPr="00000000">
            <w:fldChar w:fldCharType="begin"/>
            <w:instrText xml:space="preserve"> TOC \h \u \z \n \t "Heading 1,1,Heading 2,2,Heading 3,3,Heading 4,4,Heading 5,5,Heading 6,6,"</w:instrText>
            <w:fldChar w:fldCharType="separate"/>
          </w:r>
          <w:hyperlink w:anchor="_3t9djhvrbhpg">
            <w:r w:rsidDel="00000000" w:rsidR="00000000" w:rsidRPr="00000000">
              <w:rPr>
                <w:rFonts w:ascii="Arial Unicode MS" w:cs="Arial Unicode MS" w:eastAsia="Arial Unicode MS" w:hAnsi="Arial Unicode MS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vertAlign w:val="baseline"/>
                <w:rtl w:val="0"/>
              </w:rPr>
              <w:t xml:space="preserve">● Нова можливість в ЕСОЗ – що зміниться для медиків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4">
          <w:pPr>
            <w:widowControl w:val="0"/>
            <w:spacing w:before="60" w:line="240" w:lineRule="auto"/>
            <w:rPr>
              <w:rFonts w:ascii="Proxima Nova" w:cs="Proxima Nova" w:eastAsia="Proxima Nova" w:hAnsi="Proxima Nova"/>
              <w:color w:val="1155cc"/>
            </w:rPr>
          </w:pPr>
          <w:hyperlink w:anchor="_9xb0dkvzq4q4">
            <w:r w:rsidDel="00000000" w:rsidR="00000000" w:rsidRPr="00000000">
              <w:rPr>
                <w:rFonts w:ascii="Arial Unicode MS" w:cs="Arial Unicode MS" w:eastAsia="Arial Unicode MS" w:hAnsi="Arial Unicode MS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vertAlign w:val="baseline"/>
                <w:rtl w:val="0"/>
              </w:rPr>
              <w:t xml:space="preserve">● Які медичні працівники можуть здійснювати облік використаного обладнання в ЕМЗ?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5">
          <w:pPr>
            <w:widowControl w:val="0"/>
            <w:spacing w:before="60" w:line="240" w:lineRule="auto"/>
            <w:rPr>
              <w:rFonts w:ascii="Proxima Nova" w:cs="Proxima Nova" w:eastAsia="Proxima Nova" w:hAnsi="Proxima Nova"/>
              <w:color w:val="1155cc"/>
            </w:rPr>
          </w:pPr>
          <w:hyperlink w:anchor="_3mzwid3riu53">
            <w:r w:rsidDel="00000000" w:rsidR="00000000" w:rsidRPr="00000000">
              <w:rPr>
                <w:rFonts w:ascii="Arial Unicode MS" w:cs="Arial Unicode MS" w:eastAsia="Arial Unicode MS" w:hAnsi="Arial Unicode MS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vertAlign w:val="baseline"/>
                <w:rtl w:val="0"/>
              </w:rPr>
              <w:t xml:space="preserve">● Яке обладнання підлягає обліку в ЕМЗ?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widowControl w:val="0"/>
            <w:spacing w:before="60" w:line="240" w:lineRule="auto"/>
            <w:rPr>
              <w:rFonts w:ascii="Proxima Nova" w:cs="Proxima Nova" w:eastAsia="Proxima Nova" w:hAnsi="Proxima Nova"/>
              <w:color w:val="1155cc"/>
            </w:rPr>
          </w:pPr>
          <w:hyperlink w:anchor="_nh6nb7p1htpa">
            <w:r w:rsidDel="00000000" w:rsidR="00000000" w:rsidRPr="00000000">
              <w:rPr>
                <w:rFonts w:ascii="Arial Unicode MS" w:cs="Arial Unicode MS" w:eastAsia="Arial Unicode MS" w:hAnsi="Arial Unicode MS"/>
                <w:color w:val="1155cc"/>
                <w:rtl w:val="0"/>
              </w:rPr>
              <w:t xml:space="preserve">● Як внести дані про використане обладнання в ЕМЗ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7">
          <w:pPr>
            <w:widowControl w:val="0"/>
            <w:spacing w:before="60" w:line="240" w:lineRule="auto"/>
            <w:rPr>
              <w:rFonts w:ascii="Proxima Nova" w:cs="Proxima Nova" w:eastAsia="Proxima Nova" w:hAnsi="Proxima Nova"/>
              <w:color w:val="1155cc"/>
            </w:rPr>
          </w:pPr>
          <w:hyperlink w:anchor="_g83nfiwupb4f">
            <w:r w:rsidDel="00000000" w:rsidR="00000000" w:rsidRPr="00000000">
              <w:rPr>
                <w:rFonts w:ascii="Arial Unicode MS" w:cs="Arial Unicode MS" w:eastAsia="Arial Unicode MS" w:hAnsi="Arial Unicode MS"/>
                <w:color w:val="1155cc"/>
                <w:rtl w:val="0"/>
              </w:rPr>
              <w:t xml:space="preserve">● Перехідний період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8">
          <w:pPr>
            <w:widowControl w:val="0"/>
            <w:spacing w:before="60" w:line="240" w:lineRule="auto"/>
            <w:rPr>
              <w:rFonts w:ascii="Proxima Nova" w:cs="Proxima Nova" w:eastAsia="Proxima Nova" w:hAnsi="Proxima Nova"/>
              <w:color w:val="1155cc"/>
            </w:rPr>
          </w:pPr>
          <w:hyperlink w:anchor="_om2gdpb70e2z">
            <w:r w:rsidDel="00000000" w:rsidR="00000000" w:rsidRPr="00000000">
              <w:rPr>
                <w:rFonts w:ascii="Arial Unicode MS" w:cs="Arial Unicode MS" w:eastAsia="Arial Unicode MS" w:hAnsi="Arial Unicode MS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vertAlign w:val="baseline"/>
                <w:rtl w:val="0"/>
              </w:rPr>
              <w:t xml:space="preserve">● Як підготуватися медичним закладам?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9">
          <w:pPr>
            <w:widowControl w:val="0"/>
            <w:spacing w:before="60" w:line="240" w:lineRule="auto"/>
            <w:rPr>
              <w:rFonts w:ascii="Proxima Nova" w:cs="Proxima Nova" w:eastAsia="Proxima Nova" w:hAnsi="Proxima Nova"/>
              <w:color w:val="1155cc"/>
            </w:rPr>
          </w:pPr>
          <w:hyperlink w:anchor="_sfvbl7qlg7y6">
            <w:r w:rsidDel="00000000" w:rsidR="00000000" w:rsidRPr="00000000">
              <w:rPr>
                <w:rFonts w:ascii="Arial Unicode MS" w:cs="Arial Unicode MS" w:eastAsia="Arial Unicode MS" w:hAnsi="Arial Unicode MS"/>
                <w:color w:val="1155cc"/>
                <w:rtl w:val="0"/>
              </w:rPr>
              <w:t xml:space="preserve">● Перевірка інформації про обладнання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0A">
      <w:pPr>
        <w:spacing w:line="240" w:lineRule="auto"/>
        <w:ind w:left="0" w:firstLine="0"/>
        <w:jc w:val="left"/>
        <w:rPr>
          <w:rFonts w:ascii="Proxima Nova" w:cs="Proxima Nova" w:eastAsia="Proxima Nova" w:hAnsi="Proxima Nov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numPr>
          <w:ilvl w:val="0"/>
          <w:numId w:val="9"/>
        </w:numPr>
        <w:spacing w:line="240" w:lineRule="auto"/>
        <w:ind w:left="720" w:hanging="360"/>
        <w:jc w:val="center"/>
        <w:rPr/>
      </w:pPr>
      <w:bookmarkStart w:colFirst="0" w:colLast="0" w:name="_3t9djhvrbhpg" w:id="0"/>
      <w:bookmarkEnd w:id="0"/>
      <w:r w:rsidDel="00000000" w:rsidR="00000000" w:rsidRPr="00000000">
        <w:rPr>
          <w:rtl w:val="0"/>
        </w:rPr>
        <w:t xml:space="preserve">Нова можливість в ЕСОЗ – що зміниться для медиків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На першому етапі (з травня 2025 року) в ЕСОЗ доступна можливість реєструвати медичне обладнання, наявне в закладі охорони здоровʼя. </w:t>
      </w:r>
    </w:p>
    <w:p w:rsidR="00000000" w:rsidDel="00000000" w:rsidP="00000000" w:rsidRDefault="00000000" w:rsidRPr="00000000" w14:paraId="0000000D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А вже невдовзі в електронній системі охорони здоровʼя зʼявиться нова технічна  можливість – обліковувати в електронних медичних записах (ЕМЗ) застосування медичного обладнання, що використовується під час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огляду, лікування чи обстеження пацієнтів.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Вимога щодо обліку використаного обладнання в ЕМЗ поширюється на все обладнання, що на першому етапі підлягало обовʼязковій реєстрації та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визначене </w:t>
      </w:r>
      <w:hyperlink r:id="rId6">
        <w:r w:rsidDel="00000000" w:rsidR="00000000" w:rsidRPr="00000000">
          <w:rPr>
            <w:rFonts w:ascii="Proxima Nova" w:cs="Proxima Nova" w:eastAsia="Proxima Nova" w:hAnsi="Proxima Nova"/>
            <w:color w:val="1155cc"/>
            <w:sz w:val="24"/>
            <w:szCs w:val="24"/>
            <w:u w:val="single"/>
            <w:rtl w:val="0"/>
          </w:rPr>
          <w:t xml:space="preserve">переліком медичного обладнання</w:t>
        </w:r>
      </w:hyperlink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, що затверджується </w:t>
      </w:r>
      <w:hyperlink r:id="rId7">
        <w:r w:rsidDel="00000000" w:rsidR="00000000" w:rsidRPr="00000000">
          <w:rPr>
            <w:rFonts w:ascii="Proxima Nova" w:cs="Proxima Nova" w:eastAsia="Proxima Nova" w:hAnsi="Proxima Nova"/>
            <w:color w:val="1155cc"/>
            <w:sz w:val="24"/>
            <w:szCs w:val="24"/>
            <w:u w:val="single"/>
            <w:rtl w:val="0"/>
          </w:rPr>
          <w:t xml:space="preserve">наказом МОЗ</w:t>
        </w:r>
      </w:hyperlink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Передбачається облік використання медичного обладнання, яке застосовується як в амбулаторних умовах, так і в стаціонарі – під час виконання медичних процедур, хірургічних операцій, а також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лабораторних, функціональних, рентгенологічних та інших спеціальних досліджень.</w:t>
      </w:r>
    </w:p>
    <w:p w:rsidR="00000000" w:rsidDel="00000000" w:rsidP="00000000" w:rsidRDefault="00000000" w:rsidRPr="00000000" w14:paraId="00000010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На практиці під час, наприклад, проведення МРТ медичний працівник фіксуватиме факт надання послуги в ЕМЗ та обере зі списку конкретний магнітно-резонансний томограф, зареєстрований у закладі, який використовувався для обстеження. Або, наприклад, під час проведення операції із використанням спеціалізованого обладнання, наявність якого зареєстрована у закладі, лікар фіксує проведене втручання та зазначає обладнання, яке застосовувалося під час операції.</w:t>
      </w:r>
    </w:p>
    <w:p w:rsidR="00000000" w:rsidDel="00000000" w:rsidP="00000000" w:rsidRDefault="00000000" w:rsidRPr="00000000" w14:paraId="00000011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Таким чином, в електронному медичному записі відображається не лише надана послуга, а й обладнання, за допомогою якого її виконано.</w:t>
      </w:r>
    </w:p>
    <w:p w:rsidR="00000000" w:rsidDel="00000000" w:rsidP="00000000" w:rsidRDefault="00000000" w:rsidRPr="00000000" w14:paraId="00000012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20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Відповідно, п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ри створенні взаємодії лікаря з пацієнтом (Взаємодія) буде доступна можливість облікувати медичне обладнання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 Це поле є опційним для заповнення, тому медичний працівник самостійно повинен контролювати внесення інформації про обладнання згідно з вимогами НПА та пакетів ПМГ.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Облік використаного медичного обладнання в ЕМЗ — це зміна, яка одночасно робить систему прозорішою та допомагає державі ухвалювати обґрунтованіші рішення на основі даних.</w:t>
      </w:r>
    </w:p>
    <w:p w:rsidR="00000000" w:rsidDel="00000000" w:rsidP="00000000" w:rsidRDefault="00000000" w:rsidRPr="00000000" w14:paraId="00000016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Заклади вносять достовірні дані про фактичне використання обладнання, тим самим підтверджують відповідність вимогам пакетів ПМГ та мінімізують ризик потрапити під процедури моніторингу НСЗУ. </w:t>
      </w:r>
    </w:p>
    <w:p w:rsidR="00000000" w:rsidDel="00000000" w:rsidP="00000000" w:rsidRDefault="00000000" w:rsidRPr="00000000" w14:paraId="00000017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Для медичних працівників це додатковий клінічний контекст, який дає змогу бачити, яке обладнання застосовувалося під час попередніх оглядів, досліджень чи лікування пацієнта.</w:t>
      </w:r>
    </w:p>
    <w:p w:rsidR="00000000" w:rsidDel="00000000" w:rsidP="00000000" w:rsidRDefault="00000000" w:rsidRPr="00000000" w14:paraId="00000018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Для держави, своєю чергою, така інформація створює надійне джерело даних для аналізу забезпеченості закладів медичним обладнанням, оцінки доступності медичних послуг та ухвалення обґрунтованих управлінських рішень. </w:t>
      </w:r>
    </w:p>
    <w:p w:rsidR="00000000" w:rsidDel="00000000" w:rsidP="00000000" w:rsidRDefault="00000000" w:rsidRPr="00000000" w14:paraId="00000019">
      <w:pPr>
        <w:pStyle w:val="Heading1"/>
        <w:numPr>
          <w:ilvl w:val="0"/>
          <w:numId w:val="3"/>
        </w:numPr>
        <w:spacing w:before="200" w:lineRule="auto"/>
        <w:ind w:left="720" w:hanging="360"/>
        <w:rPr>
          <w:rFonts w:ascii="Proxima Nova" w:cs="Proxima Nova" w:eastAsia="Proxima Nova" w:hAnsi="Proxima Nova"/>
          <w:b w:val="1"/>
          <w:bCs w:val="1"/>
          <w:sz w:val="26"/>
          <w:szCs w:val="26"/>
        </w:rPr>
      </w:pPr>
      <w:bookmarkStart w:colFirst="0" w:colLast="0" w:name="_9xb0dkvzq4q4" w:id="1"/>
      <w:bookmarkEnd w:id="1"/>
      <w:r w:rsidDel="00000000" w:rsidR="00000000" w:rsidRPr="00000000">
        <w:rPr>
          <w:rtl w:val="0"/>
        </w:rPr>
        <w:t xml:space="preserve">Які медичні працівники можуть здійснювати облік використаного обладнання в ЕМЗ?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200" w:line="240" w:lineRule="auto"/>
        <w:ind w:left="0" w:right="-150" w:firstLine="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Обліковувати використане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медичне обладнання при наданні медичної допомоги можуть м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едичні працівники, які створюють медичні записи про: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ind w:left="720" w:right="-150" w:hanging="36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медичний огляд, надання консультації або лікування (у т. ч. за результатами надання первинної медичної допомоги);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ind w:left="720" w:hanging="36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результати проведення лабораторних, функціональних, рентгенологічних та інших спеціальних досліджень в амбулаторних умовах;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0" w:before="20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Зокрема, це: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hd w:fill="ffffff" w:val="clear"/>
        <w:spacing w:after="0" w:after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лікарі ПМД;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hd w:fill="ffffff" w:val="clear"/>
        <w:spacing w:after="0" w:after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лікарі-спеціалісти усіх спеціальностей;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hd w:fill="ffffff" w:val="clear"/>
        <w:spacing w:after="15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середні медичні працівники (лаборанти, медсестри та медбрати в межах своїх повноважень)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numPr>
          <w:ilvl w:val="0"/>
          <w:numId w:val="3"/>
        </w:numPr>
        <w:spacing w:before="200" w:lineRule="auto"/>
        <w:ind w:left="720" w:hanging="360"/>
        <w:rPr/>
      </w:pPr>
      <w:bookmarkStart w:colFirst="0" w:colLast="0" w:name="_3mzwid3riu53" w:id="2"/>
      <w:bookmarkEnd w:id="2"/>
      <w:r w:rsidDel="00000000" w:rsidR="00000000" w:rsidRPr="00000000">
        <w:rPr>
          <w:rtl w:val="0"/>
        </w:rPr>
        <w:t xml:space="preserve">Яке обладнання підлягає обліку в ЕМЗ?</w:t>
      </w:r>
    </w:p>
    <w:p w:rsidR="00000000" w:rsidDel="00000000" w:rsidP="00000000" w:rsidRDefault="00000000" w:rsidRPr="00000000" w14:paraId="00000022">
      <w:pPr>
        <w:spacing w:after="200" w:before="20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Н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а першому етапі усі заклади охорони здоровʼя, законтрактовані з НСЗУ, обовʼязково реєструють усе медичне обладнання відповідно до умов закупівель пакетів ПМГ та яке визначене </w:t>
      </w:r>
      <w:hyperlink r:id="rId8">
        <w:r w:rsidDel="00000000" w:rsidR="00000000" w:rsidRPr="00000000">
          <w:rPr>
            <w:rFonts w:ascii="Proxima Nova" w:cs="Proxima Nova" w:eastAsia="Proxima Nova" w:hAnsi="Proxima Nova"/>
            <w:color w:val="1155cc"/>
            <w:sz w:val="24"/>
            <w:szCs w:val="24"/>
            <w:u w:val="single"/>
            <w:rtl w:val="0"/>
          </w:rPr>
          <w:t xml:space="preserve">переліком медичного обладнання</w:t>
        </w:r>
      </w:hyperlink>
      <w:r w:rsidDel="00000000" w:rsidR="00000000" w:rsidRPr="00000000">
        <w:rPr>
          <w:rFonts w:ascii="Proxima Nova" w:cs="Proxima Nova" w:eastAsia="Proxima Nova" w:hAnsi="Proxima Nova"/>
          <w:color w:val="1155cc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0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Тепер обладнання, яке входить до цього переліку, підлягає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обовʼязковому обліку в електронних медичних записах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, у разі його використання під час надання медичної допомоги.</w:t>
      </w:r>
    </w:p>
    <w:p w:rsidR="00000000" w:rsidDel="00000000" w:rsidP="00000000" w:rsidRDefault="00000000" w:rsidRPr="00000000" w14:paraId="00000024">
      <w:pPr>
        <w:spacing w:after="0" w:before="20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Для цього необхідно обов’язково зафіксувати медичне обладнання у медичному записі, якщо обладнання фактично застосовувалося при:</w:t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spacing w:after="0" w:afterAutospacing="0" w:before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проведенні медичної процедури (інтервенції);</w:t>
      </w:r>
    </w:p>
    <w:p w:rsidR="00000000" w:rsidDel="00000000" w:rsidP="00000000" w:rsidRDefault="00000000" w:rsidRPr="00000000" w14:paraId="00000026">
      <w:pPr>
        <w:numPr>
          <w:ilvl w:val="0"/>
          <w:numId w:val="7"/>
        </w:numPr>
        <w:spacing w:after="0" w:afterAutospacing="0" w:before="0" w:before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виконанні спостереження;</w:t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spacing w:after="240" w:before="0" w:before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проведенні діагностичного дослідження (включно з лабораторними).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Медичний працівник зможе зафіксувати обладнання в ЕМЗ, якщо воно відповідає кільком умовам, які система перевіряє автоматично: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before="0" w:line="240" w:lineRule="auto"/>
        <w:ind w:left="720" w:hanging="36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медичне обладнання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зареєстроване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у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закладі охорони здоров’я (МНП), де працевлаштований медичний працівник: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обладнання має активний статус (“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active”)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240" w:before="0" w:before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обладнання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доступне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 для використання (має статус доступності “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available”).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="240" w:lineRule="auto"/>
        <w:ind w:left="0" w:firstLine="0"/>
        <w:jc w:val="both"/>
        <w:rPr>
          <w:rFonts w:ascii="Proxima Nova" w:cs="Proxima Nova" w:eastAsia="Proxima Nova" w:hAnsi="Proxima Nova"/>
          <w:color w:val="980000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При цьому зауважимо, що при обліку обладнання в ЕМЗ медичний працівник обирає його з наявного переліку обладнання, яке попередньо було зареєстроване закладом в ЕСОЗ.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numPr>
          <w:ilvl w:val="0"/>
          <w:numId w:val="9"/>
        </w:numPr>
        <w:spacing w:line="240" w:lineRule="auto"/>
        <w:ind w:left="720" w:hanging="360"/>
        <w:jc w:val="center"/>
        <w:rPr/>
      </w:pPr>
      <w:bookmarkStart w:colFirst="0" w:colLast="0" w:name="_nh6nb7p1htpa" w:id="3"/>
      <w:bookmarkEnd w:id="3"/>
      <w:r w:rsidDel="00000000" w:rsidR="00000000" w:rsidRPr="00000000">
        <w:rPr>
          <w:rtl w:val="0"/>
        </w:rPr>
        <w:t xml:space="preserve">Як внести дані про використане обладнання в ЕМЗ</w:t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spacing w:after="0" w:before="200" w:line="240" w:lineRule="auto"/>
        <w:ind w:left="425.19685039370086" w:hanging="360"/>
        <w:jc w:val="both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Оберіть наявний електронний медичний запис </w:t>
      </w:r>
    </w:p>
    <w:p w:rsidR="00000000" w:rsidDel="00000000" w:rsidP="00000000" w:rsidRDefault="00000000" w:rsidRPr="00000000" w14:paraId="0000002F">
      <w:pPr>
        <w:spacing w:after="0" w:before="0" w:line="240" w:lineRule="auto"/>
        <w:ind w:left="0" w:right="30" w:firstLine="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Якщо ви використовували медичне обладнання під час виконання процедури, спостереження або діагностичного дослідження, перейдіть до відповідного електронного медичного запису у форму створення або редагування.</w:t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spacing w:after="0" w:before="200" w:line="240" w:lineRule="auto"/>
        <w:ind w:left="425.19685039370086" w:hanging="360"/>
        <w:jc w:val="both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Перейдіть до поля “Обладнання”</w:t>
      </w:r>
    </w:p>
    <w:p w:rsidR="00000000" w:rsidDel="00000000" w:rsidP="00000000" w:rsidRDefault="00000000" w:rsidRPr="00000000" w14:paraId="00000031">
      <w:pPr>
        <w:spacing w:after="0" w:before="0" w:line="240" w:lineRule="auto"/>
        <w:ind w:left="0" w:firstLine="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Залежно від інтерфейсу МІС назва поля може бути іншою (як от «Використане обладнання»).</w:t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spacing w:after="0" w:before="200" w:line="240" w:lineRule="auto"/>
        <w:ind w:left="425.19685039370086" w:hanging="360"/>
        <w:jc w:val="both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Оберіть медичне обладнання зі списку</w:t>
      </w:r>
    </w:p>
    <w:p w:rsidR="00000000" w:rsidDel="00000000" w:rsidP="00000000" w:rsidRDefault="00000000" w:rsidRPr="00000000" w14:paraId="00000033">
      <w:pPr>
        <w:spacing w:after="240" w:before="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Оберіть необхідне медичне обладнання зі списку – зовнішній вигляд списку та навігації може відрізнятися, залежно від реалізації МІС. </w:t>
      </w:r>
    </w:p>
    <w:p w:rsidR="00000000" w:rsidDel="00000000" w:rsidP="00000000" w:rsidRDefault="00000000" w:rsidRPr="00000000" w14:paraId="00000034">
      <w:pPr>
        <w:spacing w:after="0" w:before="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Система покаже лише ті варіанти, які: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spacing w:after="0" w:afterAutospacing="0" w:before="0" w:line="240" w:lineRule="auto"/>
        <w:ind w:left="720" w:hanging="36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зареєстровані у вашому закладі (НМП)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мають активний статус (статус запису – “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active”)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доступні для використання (статус доступності – “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available”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38">
      <w:pPr>
        <w:numPr>
          <w:ilvl w:val="0"/>
          <w:numId w:val="8"/>
        </w:numPr>
        <w:spacing w:after="0" w:before="200" w:line="240" w:lineRule="auto"/>
        <w:ind w:left="425.19685039370086" w:hanging="360"/>
        <w:jc w:val="both"/>
        <w:rPr/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Збережіть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запис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та накладіть свій КЕП</w:t>
      </w:r>
    </w:p>
    <w:p w:rsidR="00000000" w:rsidDel="00000000" w:rsidP="00000000" w:rsidRDefault="00000000" w:rsidRPr="00000000" w14:paraId="00000039">
      <w:pPr>
        <w:spacing w:after="0" w:before="0" w:line="240" w:lineRule="auto"/>
        <w:ind w:left="0" w:firstLine="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Посилання на обладнання автоматично прикріпиться до медичного запису.</w:t>
      </w:r>
    </w:p>
    <w:p w:rsidR="00000000" w:rsidDel="00000000" w:rsidP="00000000" w:rsidRDefault="00000000" w:rsidRPr="00000000" w14:paraId="0000003A">
      <w:pPr>
        <w:spacing w:after="240" w:before="0" w:line="240" w:lineRule="auto"/>
        <w:ind w:left="0" w:firstLine="0"/>
        <w:jc w:val="both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Якщо обладнання не використовувалося — поле залишаєте порожнім.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numPr>
          <w:ilvl w:val="0"/>
          <w:numId w:val="9"/>
        </w:numPr>
        <w:spacing w:line="240" w:lineRule="auto"/>
        <w:ind w:left="720" w:hanging="360"/>
        <w:jc w:val="center"/>
        <w:rPr/>
      </w:pPr>
      <w:bookmarkStart w:colFirst="0" w:colLast="0" w:name="_g83nfiwupb4f" w:id="4"/>
      <w:bookmarkEnd w:id="4"/>
      <w:r w:rsidDel="00000000" w:rsidR="00000000" w:rsidRPr="00000000">
        <w:rPr>
          <w:rtl w:val="0"/>
        </w:rPr>
        <w:t xml:space="preserve">Перехідний період</w:t>
      </w:r>
    </w:p>
    <w:p w:rsidR="00000000" w:rsidDel="00000000" w:rsidP="00000000" w:rsidRDefault="00000000" w:rsidRPr="00000000" w14:paraId="0000003C">
      <w:pPr>
        <w:spacing w:after="20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Технічна можливість реєструвати обладнання вже доступна в ЕСОЗ з минулого року. Як і повідомлялося раніше, на першому етапі медичні заклади, законтрактовані з НСЗУ, повинні зареєструвати усе обладнання, </w:t>
      </w:r>
      <w:hyperlink r:id="rId9">
        <w:r w:rsidDel="00000000" w:rsidR="00000000" w:rsidRPr="00000000">
          <w:rPr>
            <w:rFonts w:ascii="Proxima Nova" w:cs="Proxima Nova" w:eastAsia="Proxima Nova" w:hAnsi="Proxima Nova"/>
            <w:color w:val="1155cc"/>
            <w:sz w:val="24"/>
            <w:szCs w:val="24"/>
            <w:u w:val="single"/>
            <w:rtl w:val="0"/>
          </w:rPr>
          <w:t xml:space="preserve">передбачене переліком</w:t>
        </w:r>
      </w:hyperlink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для його подальшої перевірки НСЗУ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відповідності вимогам ПМГ.</w:t>
      </w:r>
    </w:p>
    <w:p w:rsidR="00000000" w:rsidDel="00000000" w:rsidP="00000000" w:rsidRDefault="00000000" w:rsidRPr="00000000" w14:paraId="0000003D">
      <w:pPr>
        <w:spacing w:after="20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На другому етапі – медичні працівники мають обовʼязково обліковувати використання такого обладнання в ЕМЗ під час надання медичної допомоги.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Після появи відповідної технічної можливості в ЕСОЗ медичні працівники мають забезпечувати внесення інформації про використання медичного обладнання під час ведення електронних медичних записів.</w:t>
      </w:r>
    </w:p>
    <w:p w:rsidR="00000000" w:rsidDel="00000000" w:rsidP="00000000" w:rsidRDefault="00000000" w:rsidRPr="00000000" w14:paraId="0000003F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Це важливо, оскільки з 1 січня 2027 року дані щодо обліку використання медичного обладнання в ЕСОЗ почнуть враховуватимуться НСЗУ під час оцінки відповідності наданої допомоги вимогам Програми медичних гарантій. </w:t>
      </w:r>
    </w:p>
    <w:p w:rsidR="00000000" w:rsidDel="00000000" w:rsidP="00000000" w:rsidRDefault="00000000" w:rsidRPr="00000000" w14:paraId="00000040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Тому закладам охорони здоров’я та медичним працівникам доцільно почати вносити відповідну інформацію в ЕСОЗ та адаптувати робочі процеси до нових вимог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0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Для того, аби цей процес був більш зрозумілим для користувачів Академія НСЗУ вже готує відповідний навчальний курс, який стане доступним з 20.07.2026.</w:t>
      </w:r>
    </w:p>
    <w:p w:rsidR="00000000" w:rsidDel="00000000" w:rsidP="00000000" w:rsidRDefault="00000000" w:rsidRPr="00000000" w14:paraId="00000042">
      <w:pPr>
        <w:pStyle w:val="Heading1"/>
        <w:numPr>
          <w:ilvl w:val="0"/>
          <w:numId w:val="3"/>
        </w:numPr>
        <w:spacing w:before="200" w:lineRule="auto"/>
        <w:ind w:left="720" w:hanging="360"/>
        <w:rPr>
          <w:rFonts w:ascii="Proxima Nova" w:cs="Proxima Nova" w:eastAsia="Proxima Nova" w:hAnsi="Proxima Nova"/>
          <w:b w:val="1"/>
          <w:bCs w:val="1"/>
          <w:sz w:val="26"/>
          <w:szCs w:val="26"/>
        </w:rPr>
      </w:pPr>
      <w:bookmarkStart w:colFirst="0" w:colLast="0" w:name="_om2gdpb70e2z" w:id="5"/>
      <w:bookmarkEnd w:id="5"/>
      <w:r w:rsidDel="00000000" w:rsidR="00000000" w:rsidRPr="00000000">
        <w:rPr>
          <w:rtl w:val="0"/>
        </w:rPr>
        <w:t xml:space="preserve">Як підготуватися медичним закладам?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00" w:before="20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 01.08.2026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зверніться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до представників вашої МІС щодо готовності функціональності обліку використаного медичного обладнання в електронних медичних записах.</w:t>
      </w:r>
    </w:p>
    <w:p w:rsidR="00000000" w:rsidDel="00000000" w:rsidP="00000000" w:rsidRDefault="00000000" w:rsidRPr="00000000" w14:paraId="00000044">
      <w:pPr>
        <w:spacing w:after="20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Додатково зʼясуйте у представників вашої медичної інформаційної системи, коли планується проведення навчання щодо роботи з новою функціональністю. За потреби попросіть представників вашої МІС провести відповідне навчання.</w:t>
      </w:r>
    </w:p>
    <w:p w:rsidR="00000000" w:rsidDel="00000000" w:rsidP="00000000" w:rsidRDefault="00000000" w:rsidRPr="00000000" w14:paraId="00000045">
      <w:pPr>
        <w:pStyle w:val="Heading1"/>
        <w:numPr>
          <w:ilvl w:val="0"/>
          <w:numId w:val="5"/>
        </w:numPr>
        <w:spacing w:after="200" w:line="240" w:lineRule="auto"/>
        <w:ind w:left="720" w:hanging="360"/>
        <w:jc w:val="center"/>
        <w:rPr/>
      </w:pPr>
      <w:bookmarkStart w:colFirst="0" w:colLast="0" w:name="_sfvbl7qlg7y6" w:id="6"/>
      <w:bookmarkEnd w:id="6"/>
      <w:r w:rsidDel="00000000" w:rsidR="00000000" w:rsidRPr="00000000">
        <w:rPr>
          <w:rtl w:val="0"/>
        </w:rPr>
        <w:t xml:space="preserve">Перевірка інформації про обладнання</w:t>
      </w:r>
    </w:p>
    <w:p w:rsidR="00000000" w:rsidDel="00000000" w:rsidP="00000000" w:rsidRDefault="00000000" w:rsidRPr="00000000" w14:paraId="00000046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Очікується, що вже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з 01.01.2027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Національна служба здоровʼя України планує враховувати інформацію про використане обладнання, зазначену в електронних медичних записах, у вимогах до договорів із надавачами.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Зокрема це дозволить підтверджувати, що та чи інша послуга надається якісно з використанням обладнання, яке передбачене вимогами пакетів Програми медичних гарантій.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5840" w:w="12240" w:orient="portrait"/>
      <w:pgMar w:bottom="1440" w:top="1440" w:left="1133.8582677165355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Times New Roman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  <w:ind w:left="720" w:hanging="360"/>
      <w:jc w:val="center"/>
    </w:pPr>
    <w:rPr>
      <w:rFonts w:ascii="Proxima Nova" w:cs="Proxima Nova" w:eastAsia="Proxima Nova" w:hAnsi="Proxima Nova"/>
      <w:b w:val="1"/>
      <w:bCs w:val="1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moz.gov.ua/storage/uploads/be43362b-04fe-4534-a8fe-42f52fbf17fc/dn_697_22052025_dod.pdf" TargetMode="External"/><Relationship Id="rId5" Type="http://schemas.openxmlformats.org/officeDocument/2006/relationships/styles" Target="styles.xml"/><Relationship Id="rId6" Type="http://schemas.openxmlformats.org/officeDocument/2006/relationships/hyperlink" Target="https://moz.gov.ua/storage/uploads/be43362b-04fe-4534-a8fe-42f52fbf17fc/dn_697_22052025_dod.pdf" TargetMode="External"/><Relationship Id="rId7" Type="http://schemas.openxmlformats.org/officeDocument/2006/relationships/hyperlink" Target="https://moz.gov.ua/storage/uploads/be43362b-04fe-4534-a8fe-42f52fbf17fc/dn_697_22052025.pdf" TargetMode="External"/><Relationship Id="rId8" Type="http://schemas.openxmlformats.org/officeDocument/2006/relationships/hyperlink" Target="https://moz.gov.ua/storage/uploads/be43362b-04fe-4534-a8fe-42f52fbf17fc/dn_697_22052025_dod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