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0" w:line="240" w:lineRule="auto"/>
        <w:jc w:val="center"/>
        <w:rPr>
          <w:rFonts w:ascii="Proxima Nova" w:cs="Proxima Nova" w:eastAsia="Proxima Nova" w:hAnsi="Proxima Nova"/>
          <w:b w:val="1"/>
          <w:bCs w:val="1"/>
          <w:sz w:val="36"/>
          <w:szCs w:val="36"/>
        </w:rPr>
      </w:pPr>
      <w:bookmarkStart w:colFirst="0" w:colLast="0" w:name="_wh0wktgw28u7" w:id="0"/>
      <w:bookmarkEnd w:id="0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36"/>
          <w:szCs w:val="36"/>
          <w:rtl w:val="0"/>
        </w:rPr>
        <w:t xml:space="preserve">Комунікаційна рамка: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0" w:line="240" w:lineRule="auto"/>
        <w:jc w:val="center"/>
        <w:rPr>
          <w:rFonts w:ascii="Proxima Nova" w:cs="Proxima Nova" w:eastAsia="Proxima Nova" w:hAnsi="Proxima Nova"/>
          <w:b w:val="1"/>
          <w:bCs w:val="1"/>
          <w:sz w:val="36"/>
          <w:szCs w:val="36"/>
        </w:rPr>
      </w:pPr>
      <w:bookmarkStart w:colFirst="0" w:colLast="0" w:name="_g2lez0dm5p76" w:id="1"/>
      <w:bookmarkEnd w:id="1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36"/>
          <w:szCs w:val="36"/>
          <w:rtl w:val="0"/>
        </w:rPr>
        <w:t xml:space="preserve">Нові можливості реєстрації іноземців в ЕСОЗ</w:t>
      </w:r>
    </w:p>
    <w:p w:rsidR="00000000" w:rsidDel="00000000" w:rsidP="00000000" w:rsidRDefault="00000000" w:rsidRPr="00000000" w14:paraId="00000003">
      <w:pPr>
        <w:spacing w:before="20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Вперше в Електронній системі охорони здоров’я (ЕСОЗ) забезпечується можливість реєструвати іноземних громадян та осіб без громадянства на підставі документів, що посвідчують особу, виданих іншими державами. </w:t>
      </w:r>
    </w:p>
    <w:p w:rsidR="00000000" w:rsidDel="00000000" w:rsidP="00000000" w:rsidRDefault="00000000" w:rsidRPr="00000000" w14:paraId="00000004">
      <w:pPr>
        <w:spacing w:before="20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Це відкриває шлях до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повноцінного обліку медичних послуг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для іноземців без необхідності отримання ними документів, що видаються компетентними  державними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установами України.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00" w:line="240" w:lineRule="auto"/>
        <w:jc w:val="both"/>
        <w:rPr>
          <w:rFonts w:ascii="Proxima Nova" w:cs="Proxima Nova" w:eastAsia="Proxima Nova" w:hAnsi="Proxima Nova"/>
          <w:b w:val="1"/>
          <w:bCs w:val="1"/>
          <w:sz w:val="28"/>
          <w:szCs w:val="28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rtl w:val="0"/>
        </w:rPr>
        <w:t xml:space="preserve">Що змінюється?</w:t>
      </w:r>
    </w:p>
    <w:p w:rsidR="00000000" w:rsidDel="00000000" w:rsidP="00000000" w:rsidRDefault="00000000" w:rsidRPr="00000000" w14:paraId="00000006">
      <w:pPr>
        <w:spacing w:before="0" w:line="240" w:lineRule="auto"/>
        <w:jc w:val="both"/>
        <w:rPr>
          <w:rFonts w:ascii="Proxima Nova" w:cs="Proxima Nova" w:eastAsia="Proxima Nova" w:hAnsi="Proxima Nova"/>
          <w:color w:val="303030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Невдовзі в ЕСОЗ зʼявиться можливість реєстрації 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іноземних пацієнтів безпосередньо за документами іноземного зразка. </w:t>
      </w:r>
    </w:p>
    <w:p w:rsidR="00000000" w:rsidDel="00000000" w:rsidP="00000000" w:rsidRDefault="00000000" w:rsidRPr="00000000" w14:paraId="00000007">
      <w:pPr>
        <w:spacing w:before="200" w:line="240" w:lineRule="auto"/>
        <w:jc w:val="both"/>
        <w:rPr>
          <w:rFonts w:ascii="Proxima Nova" w:cs="Proxima Nova" w:eastAsia="Proxima Nova" w:hAnsi="Proxima Nova"/>
          <w:color w:val="303030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Це дозволить надалі повноцінно обліковувати дані про медичну допомогу, надану пацієнту, формувати електронні рецепти, е-Направлення та користуватися іншими функціональними можливостями ЕСОЗ для медичних послуг, що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надаються за кошти пацієнта 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(не в межах Програми медичних гарантій), за винятком електронних медичних висновків.</w:t>
      </w:r>
    </w:p>
    <w:p w:rsidR="00000000" w:rsidDel="00000000" w:rsidP="00000000" w:rsidRDefault="00000000" w:rsidRPr="00000000" w14:paraId="00000008">
      <w:pPr>
        <w:shd w:fill="ffffff" w:val="clear"/>
        <w:spacing w:after="180" w:before="200" w:line="240" w:lineRule="auto"/>
        <w:jc w:val="both"/>
        <w:rPr>
          <w:rFonts w:ascii="Proxima Nova" w:cs="Proxima Nova" w:eastAsia="Proxima Nova" w:hAnsi="Proxima Nova"/>
          <w:color w:val="303030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Важливо пам'ятати: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хоча зареєструвати можна будь-якого іноземця, подати декларацію сімейному лікареві мають право виключно іноземні пацієнти, які зареєстровані на підставі закордонного паспорта, виданого Республікою Польща.</w:t>
      </w:r>
    </w:p>
    <w:p w:rsidR="00000000" w:rsidDel="00000000" w:rsidP="00000000" w:rsidRDefault="00000000" w:rsidRPr="00000000" w14:paraId="00000009">
      <w:pPr>
        <w:shd w:fill="ffffff" w:val="clear"/>
        <w:spacing w:after="180" w:line="240" w:lineRule="auto"/>
        <w:jc w:val="both"/>
        <w:rPr>
          <w:rFonts w:ascii="Proxima Nova" w:cs="Proxima Nova" w:eastAsia="Proxima Nova" w:hAnsi="Proxima Nova"/>
          <w:color w:val="303030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highlight w:val="white"/>
          <w:rtl w:val="0"/>
        </w:rPr>
        <w:t xml:space="preserve">Таке право передбачене Законом України «Про встановлення додаткових правових та соціальних гарантій для громадян Республіки Польща, які перебувають на території України».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00" w:line="240" w:lineRule="auto"/>
        <w:jc w:val="both"/>
        <w:rPr>
          <w:rFonts w:ascii="Proxima Nova" w:cs="Proxima Nova" w:eastAsia="Proxima Nova" w:hAnsi="Proxima Nova"/>
          <w:b w:val="1"/>
          <w:bCs w:val="1"/>
          <w:sz w:val="28"/>
          <w:szCs w:val="28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rtl w:val="0"/>
        </w:rPr>
        <w:t xml:space="preserve">Кого можна буде зареєструвати?</w:t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rFonts w:ascii="Proxima Nova" w:cs="Proxima Nova" w:eastAsia="Proxima Nova" w:hAnsi="Proxima Nova"/>
          <w:color w:val="303030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Медичні працівники зможуть зареєструвати в ЕСОЗ 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будь-якого іноземного пацієнта без обмежень щодо країни, яка видала іноземний документ, що посвідчує особу. </w:t>
      </w:r>
    </w:p>
    <w:p w:rsidR="00000000" w:rsidDel="00000000" w:rsidP="00000000" w:rsidRDefault="00000000" w:rsidRPr="00000000" w14:paraId="0000000C">
      <w:pPr>
        <w:spacing w:before="240" w:line="240" w:lineRule="auto"/>
        <w:jc w:val="both"/>
        <w:rPr>
          <w:rFonts w:ascii="Proxima Nova" w:cs="Proxima Nova" w:eastAsia="Proxima Nova" w:hAnsi="Proxima Nova"/>
          <w:color w:val="303030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Зокрема, зареєструвати можна наступні категорії осіб: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hd w:fill="ffffff" w:val="clear"/>
        <w:spacing w:after="0" w:after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Іноземних громадян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 на підставі паспортного документа або іншого документа, який видала іноземна держава;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hd w:fill="ffffff" w:val="clear"/>
        <w:spacing w:after="0" w:after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Осіб без громадянства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 (які не є громадянами жодної країни, включаючи Україну) на підставі посвідчення особи без громадянства;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hd w:fill="ffffff" w:val="clear"/>
        <w:spacing w:after="0" w:after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Осіб, які мають паспортні документи,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видані статутною організацією ООН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hd w:fill="ffffff" w:val="clear"/>
        <w:spacing w:after="18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Пацієнтів з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числа іноземців, які не мають прізвища.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ind w:left="0" w:firstLine="0"/>
        <w:jc w:val="both"/>
        <w:rPr>
          <w:rFonts w:ascii="Proxima Nova" w:cs="Proxima Nova" w:eastAsia="Proxima Nova" w:hAnsi="Proxima Nov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highlight w:val="white"/>
          <w:rtl w:val="0"/>
        </w:rPr>
        <w:t xml:space="preserve">Особливості реєстрації іноземних пацієнтів</w:t>
      </w:r>
    </w:p>
    <w:p w:rsidR="00000000" w:rsidDel="00000000" w:rsidP="00000000" w:rsidRDefault="00000000" w:rsidRPr="00000000" w14:paraId="00000012">
      <w:pPr>
        <w:shd w:fill="ffffff" w:val="clear"/>
        <w:spacing w:after="180" w:line="240" w:lineRule="auto"/>
        <w:ind w:left="0" w:firstLine="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highlight w:val="white"/>
          <w:rtl w:val="0"/>
        </w:rPr>
        <w:t xml:space="preserve">Загалом процес реєстрації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іноземних громадян та осіб без громадянства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highlight w:val="white"/>
          <w:rtl w:val="0"/>
        </w:rPr>
        <w:t xml:space="preserve"> буде аналогічним процесу реєстрації українських громадян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highlight w:val="white"/>
          <w:rtl w:val="0"/>
        </w:rPr>
        <w:t xml:space="preserve">, а тому звичним для медичних працівників.</w:t>
      </w:r>
    </w:p>
    <w:p w:rsidR="00000000" w:rsidDel="00000000" w:rsidP="00000000" w:rsidRDefault="00000000" w:rsidRPr="00000000" w14:paraId="00000013">
      <w:pPr>
        <w:shd w:fill="ffffff" w:val="clear"/>
        <w:spacing w:after="180" w:line="240" w:lineRule="auto"/>
        <w:ind w:left="0" w:firstLine="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highlight w:val="white"/>
          <w:rtl w:val="0"/>
        </w:rPr>
        <w:t xml:space="preserve">Втім є певні особливості, зокрема: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shd w:fill="ffffff" w:val="clear"/>
        <w:spacing w:after="200" w:line="240" w:lineRule="auto"/>
        <w:ind w:left="425.19685039370086" w:hanging="36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Пріоритет українських документів: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 перед реєстрацією за іноземним документом медичний працівник обов'язково має переконатися, що в пацієнта немає документів українського зразка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, зокрема: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0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444746"/>
          <w:sz w:val="24"/>
          <w:szCs w:val="24"/>
          <w:highlight w:val="white"/>
          <w:rtl w:val="0"/>
        </w:rPr>
        <w:t xml:space="preserve">Свідоцтва про народження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shd w:fill="ffffff" w:val="clear"/>
        <w:spacing w:after="0" w:line="240" w:lineRule="auto"/>
        <w:ind w:left="720" w:hanging="30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444746"/>
          <w:sz w:val="24"/>
          <w:szCs w:val="24"/>
          <w:highlight w:val="white"/>
          <w:rtl w:val="0"/>
        </w:rPr>
        <w:t xml:space="preserve">Свідоцтва про народження іноземного зразку (зі скан-копіями апостилю та/або всіх сторінок нотаріально завіреного перекладу)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hd w:fill="ffffff" w:val="clear"/>
        <w:spacing w:after="0" w:line="240" w:lineRule="auto"/>
        <w:ind w:left="720" w:hanging="30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444746"/>
          <w:sz w:val="24"/>
          <w:szCs w:val="24"/>
          <w:highlight w:val="white"/>
          <w:rtl w:val="0"/>
        </w:rPr>
        <w:t xml:space="preserve">Посвідчення особи, яка потребує додаткового захисту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hd w:fill="ffffff" w:val="clear"/>
        <w:spacing w:after="0" w:line="240" w:lineRule="auto"/>
        <w:ind w:left="720" w:hanging="30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444746"/>
          <w:sz w:val="24"/>
          <w:szCs w:val="24"/>
          <w:highlight w:val="white"/>
          <w:rtl w:val="0"/>
        </w:rPr>
        <w:t xml:space="preserve">Біометричного паспорта громадянина України</w:t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hd w:fill="ffffff" w:val="clear"/>
        <w:spacing w:after="0" w:line="240" w:lineRule="auto"/>
        <w:ind w:left="720" w:hanging="30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444746"/>
          <w:sz w:val="24"/>
          <w:szCs w:val="24"/>
          <w:highlight w:val="white"/>
          <w:rtl w:val="0"/>
        </w:rPr>
        <w:t xml:space="preserve">Паспорта громадянина України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shd w:fill="ffffff" w:val="clear"/>
        <w:spacing w:after="0" w:line="240" w:lineRule="auto"/>
        <w:ind w:left="720" w:hanging="30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444746"/>
          <w:sz w:val="24"/>
          <w:szCs w:val="24"/>
          <w:highlight w:val="white"/>
          <w:rtl w:val="0"/>
        </w:rPr>
        <w:t xml:space="preserve">Посвідки на постійне проживання в Україні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hd w:fill="ffffff" w:val="clear"/>
        <w:spacing w:after="0" w:line="240" w:lineRule="auto"/>
        <w:ind w:left="720" w:hanging="30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444746"/>
          <w:sz w:val="24"/>
          <w:szCs w:val="24"/>
          <w:highlight w:val="white"/>
          <w:rtl w:val="0"/>
        </w:rPr>
        <w:t xml:space="preserve">Посвідчення біженця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hd w:fill="ffffff" w:val="clear"/>
        <w:spacing w:after="0" w:line="240" w:lineRule="auto"/>
        <w:ind w:left="720" w:hanging="30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444746"/>
          <w:sz w:val="24"/>
          <w:szCs w:val="24"/>
          <w:highlight w:val="white"/>
          <w:rtl w:val="0"/>
        </w:rPr>
        <w:t xml:space="preserve">Тимчасового посвідчення громадянина України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hd w:fill="ffffff" w:val="clear"/>
        <w:spacing w:after="0" w:line="240" w:lineRule="auto"/>
        <w:ind w:left="720" w:hanging="30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444746"/>
          <w:sz w:val="24"/>
          <w:szCs w:val="24"/>
          <w:highlight w:val="white"/>
          <w:rtl w:val="0"/>
        </w:rPr>
        <w:t xml:space="preserve">Посвідки на тимчасове проживання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1E">
      <w:pPr>
        <w:shd w:fill="ffffff" w:val="clear"/>
        <w:spacing w:after="200" w:before="200" w:line="240" w:lineRule="auto"/>
        <w:ind w:left="0" w:firstLine="0"/>
        <w:jc w:val="both"/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Якщо у пацієнта наявний документ, виданий компетентними органами України,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реєстрація здійснюється виключно на його підставі.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shd w:fill="ffffff" w:val="clear"/>
        <w:spacing w:after="200" w:line="240" w:lineRule="auto"/>
        <w:ind w:left="425.19685039370086" w:hanging="36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Документи, за якими можна зареєструвати іноземця: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 для реєстрації в ЕСОЗ пацієнт-іноземець має надати один із таких документів іноземного зразка: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hd w:fill="ffffff" w:val="clear"/>
        <w:spacing w:after="0" w:afterAutospacing="0" w:line="240" w:lineRule="auto"/>
        <w:ind w:left="720" w:hanging="360"/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закордонний паспорт, виданий іноземною державою або статутною організацією ООН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hd w:fill="ffffff" w:val="clear"/>
        <w:spacing w:after="0" w:afterAutospacing="0" w:line="240" w:lineRule="auto"/>
        <w:ind w:left="720" w:hanging="360"/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посвідчення особи без громадянства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hd w:fill="ffffff" w:val="clear"/>
        <w:spacing w:after="180" w:line="240" w:lineRule="auto"/>
        <w:ind w:left="720" w:hanging="360"/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інший документ виданий іноземною державою,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що посвідчує особу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180" w:line="240" w:lineRule="auto"/>
        <w:ind w:left="0" w:firstLine="0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За наявності пацієнт може додатково надати переклад цих документів,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засвідчених в установленому порядку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4">
      <w:pPr>
        <w:shd w:fill="ffffff" w:val="clear"/>
        <w:spacing w:after="180" w:line="240" w:lineRule="auto"/>
        <w:ind w:left="0" w:firstLine="0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Можливості нової функціональності: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hd w:fill="ffffff" w:val="clear"/>
        <w:spacing w:after="0" w:before="200" w:line="240" w:lineRule="auto"/>
        <w:ind w:left="420" w:hanging="36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Написання імені латиницею: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 уся інформація про ім'я пацієнта вноситься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латинськими літерами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, точно так, як це зазначено в його документі. Необхідно вказувати всі власні назви (ім'я, прізвище (за наявності) та по батькові (за наявності)), навіть якщо вони складаються з декількох слів чи містять спецсимволи. У всіх друкованих формах ім'я також зазначатиметься англійською мовою (латиницею), незалежно від того, чи є легалізований переклад документа.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hd w:fill="ffffff" w:val="clear"/>
        <w:spacing w:after="0" w:before="200" w:line="240" w:lineRule="auto"/>
        <w:ind w:left="420" w:hanging="36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Можливість реєстрації без прізвища: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 якщо у пацієнта в документі відсутнє прізвище, система забезпечує можливість реєстрації без заповнення поля "Прізвище" (це правило тепер діє незалежно від країни походження документа).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hd w:fill="ffffff" w:val="clear"/>
        <w:spacing w:after="0" w:before="200" w:line="240" w:lineRule="auto"/>
        <w:ind w:left="420" w:hanging="36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Сканкопії документів: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 при реєстрації за іноземними документами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не потрібно завантажувати їх сканкопії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 в ЕСОЗ.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hd w:fill="ffffff" w:val="clear"/>
        <w:spacing w:after="0" w:before="200" w:line="240" w:lineRule="auto"/>
        <w:ind w:left="420" w:hanging="36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Дедуплікація та статус пацієнта: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 Іноземці підлягають реєстрації за загальним процесом для ідентифікованих осіб. Перевірка на наявність дублів у системі здійснюється так само як і для українських пацієнтів, але за символами латинської абетки.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hd w:fill="ffffff" w:val="clear"/>
        <w:spacing w:after="0" w:before="200" w:line="240" w:lineRule="auto"/>
        <w:ind w:left="420" w:hanging="36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Реєстрація лише через медпрацівника: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 Наразі передбачена реєстрація лише медичним працівником —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303030"/>
          <w:sz w:val="24"/>
          <w:szCs w:val="24"/>
          <w:highlight w:val="white"/>
          <w:rtl w:val="0"/>
        </w:rPr>
        <w:t xml:space="preserve">самостійно зареєструватися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 через Кабінет пацієнта за документами іноземного зразка на цьому етапі неможливо.</w:t>
      </w:r>
    </w:p>
    <w:p w:rsidR="00000000" w:rsidDel="00000000" w:rsidP="00000000" w:rsidRDefault="00000000" w:rsidRPr="00000000" w14:paraId="0000002A">
      <w:pPr>
        <w:shd w:fill="ffffff" w:val="clear"/>
        <w:spacing w:after="180" w:line="240" w:lineRule="auto"/>
        <w:ind w:left="0" w:firstLine="0"/>
        <w:jc w:val="both"/>
        <w:rPr>
          <w:rFonts w:ascii="Proxima Nova" w:cs="Proxima Nova" w:eastAsia="Proxima Nova" w:hAnsi="Proxima Nov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180" w:line="240" w:lineRule="auto"/>
        <w:ind w:left="0" w:firstLine="0"/>
        <w:jc w:val="both"/>
        <w:rPr>
          <w:rFonts w:ascii="Proxima Nova" w:cs="Proxima Nova" w:eastAsia="Proxima Nova" w:hAnsi="Proxima Nova"/>
          <w:b w:val="1"/>
          <w:bCs w:val="1"/>
          <w:sz w:val="28"/>
          <w:szCs w:val="28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highlight w:val="white"/>
          <w:rtl w:val="0"/>
        </w:rPr>
        <w:t xml:space="preserve">Порівняння окремих процесів реєстрації громадян України або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highlight w:val="white"/>
          <w:rtl w:val="0"/>
        </w:rPr>
        <w:t xml:space="preserve">прирівняних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highlight w:val="white"/>
          <w:rtl w:val="0"/>
        </w:rPr>
        <w:t xml:space="preserve"> до них осіб та іноземців чи осіб без громадянства</w:t>
      </w:r>
      <w:r w:rsidDel="00000000" w:rsidR="00000000" w:rsidRPr="00000000">
        <w:rPr>
          <w:rtl w:val="0"/>
        </w:rPr>
      </w:r>
    </w:p>
    <w:tbl>
      <w:tblPr>
        <w:tblStyle w:val="Table1"/>
        <w:tblW w:w="100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55"/>
        <w:gridCol w:w="3705"/>
        <w:gridCol w:w="4290"/>
        <w:tblGridChange w:id="0">
          <w:tblGrid>
            <w:gridCol w:w="2055"/>
            <w:gridCol w:w="3705"/>
            <w:gridCol w:w="4290"/>
          </w:tblGrid>
        </w:tblGridChange>
      </w:tblGrid>
      <w:tr>
        <w:trPr>
          <w:cantSplit w:val="0"/>
          <w:trHeight w:val="1050" w:hRule="atLeast"/>
          <w:tblHeader w:val="0"/>
        </w:trPr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shd w:fill="efefef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Параметр</w:t>
            </w:r>
          </w:p>
        </w:tc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shd w:fill="efefef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Г</w:t>
            </w: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ромадяни України або прирівняні до них особи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shd w:fill="efefef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Іноземні громадяни та осіб без громадянства</w:t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ind w:left="141.73228346456688" w:firstLine="0"/>
              <w:jc w:val="both"/>
              <w:rPr>
                <w:rFonts w:ascii="Proxima Nova" w:cs="Proxima Nova" w:eastAsia="Proxima Nova" w:hAnsi="Proxima Nova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Документи та підстави</w:t>
            </w:r>
          </w:p>
        </w:tc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ind w:left="199.96062992126" w:firstLine="0"/>
              <w:jc w:val="both"/>
              <w:rPr>
                <w:rFonts w:ascii="Proxima Nova" w:cs="Proxima Nova" w:eastAsia="Proxima Nova" w:hAnsi="Proxima Nova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Реєстрація </w:t>
            </w: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лише за документами українського зразка </w:t>
            </w: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(у тому числі посвідка на тимчасове проживання)</w:t>
            </w:r>
          </w:p>
        </w:tc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ind w:left="141.7322834645671" w:right="179.7637795275591" w:firstLine="0"/>
              <w:jc w:val="both"/>
              <w:rPr>
                <w:rFonts w:ascii="Proxima Nova" w:cs="Proxima Nova" w:eastAsia="Proxima Nova" w:hAnsi="Proxima Nova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Додається: реєстрація </w:t>
            </w: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за іноземним паспортом або посвідченням особи без громадянства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ind w:left="141.73228346456688" w:firstLine="0"/>
              <w:jc w:val="both"/>
              <w:rPr>
                <w:rFonts w:ascii="Proxima Nova" w:cs="Proxima Nova" w:eastAsia="Proxima Nova" w:hAnsi="Proxima Nova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Паперова робота</w:t>
            </w:r>
          </w:p>
        </w:tc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ind w:left="199.96062992126" w:firstLine="0"/>
              <w:jc w:val="both"/>
              <w:rPr>
                <w:rFonts w:ascii="Proxima Nova" w:cs="Proxima Nova" w:eastAsia="Proxima Nova" w:hAnsi="Proxima Nova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Обовʼязкове </w:t>
            </w: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сканування та завантаження документів</w:t>
            </w: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 під час реєстрації за окремими типами документів та, якщо пацієнт має метод автентифікації – за документами</w:t>
            </w:r>
          </w:p>
        </w:tc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ind w:left="141.7322834645671" w:right="179.7637795275591" w:firstLine="0"/>
              <w:jc w:val="both"/>
              <w:rPr>
                <w:rFonts w:ascii="Proxima Nova" w:cs="Proxima Nova" w:eastAsia="Proxima Nova" w:hAnsi="Proxima Nova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Завантажувати скан-копії документів іноземців </w:t>
            </w: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наразі не потрібно</w:t>
            </w: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 (якщо пацієнт має метод автентифікації за номером телефону</w:t>
            </w: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ind w:left="141.73228346456688" w:firstLine="0"/>
              <w:jc w:val="both"/>
              <w:rPr>
                <w:rFonts w:ascii="Proxima Nova" w:cs="Proxima Nova" w:eastAsia="Proxima Nova" w:hAnsi="Proxima Nova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Внесення імені</w:t>
            </w:r>
          </w:p>
        </w:tc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ind w:left="199.96062992126" w:firstLine="0"/>
              <w:jc w:val="both"/>
              <w:rPr>
                <w:rFonts w:ascii="Proxima Nova" w:cs="Proxima Nova" w:eastAsia="Proxima Nova" w:hAnsi="Proxima Nova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Обмеження </w:t>
            </w: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кириличним алфавітом</w:t>
            </w: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 при заповненні ПІБ пацієнта.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ind w:left="199.96062992126" w:firstLine="0"/>
              <w:jc w:val="both"/>
              <w:rPr>
                <w:rFonts w:ascii="Proxima Nova" w:cs="Proxima Nova" w:eastAsia="Proxima Nova" w:hAnsi="Proxima Nova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Додатково з’являється можливість внести ПІБ </w:t>
            </w: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латиницею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ind w:left="141.7322834645671" w:right="179.7637795275591" w:firstLine="0"/>
              <w:jc w:val="both"/>
              <w:rPr>
                <w:rFonts w:ascii="Proxima Nova" w:cs="Proxima Nova" w:eastAsia="Proxima Nova" w:hAnsi="Proxima Nova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При реєстрації іноземців дані </w:t>
            </w: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вносяться латиницею</w:t>
            </w: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3B">
            <w:pPr>
              <w:spacing w:before="200" w:line="240" w:lineRule="auto"/>
              <w:ind w:left="141.7322834645671" w:right="179.7637795275591" w:firstLine="0"/>
              <w:jc w:val="both"/>
              <w:rPr>
                <w:rFonts w:ascii="Proxima Nova" w:cs="Proxima Nova" w:eastAsia="Proxima Nova" w:hAnsi="Proxima Nova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Додатково з’являється можливість внести ПІБ кирилицею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ind w:left="141.73228346456688" w:firstLine="0"/>
              <w:jc w:val="both"/>
              <w:rPr>
                <w:rFonts w:ascii="Proxima Nova" w:cs="Proxima Nova" w:eastAsia="Proxima Nova" w:hAnsi="Proxima Nova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Виписування рецептів, створення е-запитів та електронних направлень</w:t>
            </w:r>
          </w:p>
        </w:tc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ind w:left="199.96062992126" w:firstLine="0"/>
              <w:jc w:val="both"/>
              <w:rPr>
                <w:rFonts w:ascii="Proxima Nova" w:cs="Proxima Nova" w:eastAsia="Proxima Nova" w:hAnsi="Proxima Nova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Без змін</w:t>
            </w:r>
          </w:p>
        </w:tc>
        <w:tc>
          <w:tcPr>
            <w:tcBorders>
              <w:top w:color="1f1f1f" w:space="0" w:sz="3" w:val="single"/>
              <w:left w:color="1f1f1f" w:space="0" w:sz="3" w:val="single"/>
              <w:bottom w:color="1f1f1f" w:space="0" w:sz="3" w:val="single"/>
              <w:right w:color="1f1f1f" w:space="0" w:sz="3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ind w:left="141.7322834645671" w:right="179.7637795275591" w:firstLine="0"/>
              <w:jc w:val="both"/>
              <w:rPr>
                <w:rFonts w:ascii="Proxima Nova" w:cs="Proxima Nova" w:eastAsia="Proxima Nova" w:hAnsi="Proxima Nova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Виписування електронних рецептів, створення е-запитів та формування електронних направлень на медичні послуги </w:t>
            </w: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за програмою медичних гарантій (ПМГ)</w:t>
            </w:r>
            <w:r w:rsidDel="00000000" w:rsidR="00000000" w:rsidRPr="00000000">
              <w:rPr>
                <w:rFonts w:ascii="Proxima Nova" w:cs="Proxima Nova" w:eastAsia="Proxima Nova" w:hAnsi="Proxima Nova"/>
                <w:color w:val="1f1f1f"/>
                <w:sz w:val="24"/>
                <w:szCs w:val="24"/>
                <w:rtl w:val="0"/>
              </w:rPr>
              <w:t xml:space="preserve"> дозволено громадянам Польщі, але заборонено іншим іноземцям</w:t>
            </w: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c298pej6xflw" w:id="2"/>
    <w:bookmarkEnd w:id="2"/>
    <w:p w:rsidR="00000000" w:rsidDel="00000000" w:rsidP="00000000" w:rsidRDefault="00000000" w:rsidRPr="00000000" w14:paraId="0000003F">
      <w:pPr>
        <w:pStyle w:val="Heading3"/>
        <w:keepNext w:val="0"/>
        <w:keepLines w:val="0"/>
        <w:spacing w:before="280" w:line="240" w:lineRule="auto"/>
        <w:rPr>
          <w:rFonts w:ascii="Proxima Nova" w:cs="Proxima Nova" w:eastAsia="Proxima Nova" w:hAnsi="Proxima Nova"/>
          <w:b w:val="1"/>
          <w:bCs w:val="1"/>
          <w:color w:val="000000"/>
          <w:sz w:val="26"/>
          <w:szCs w:val="26"/>
        </w:rPr>
      </w:pPr>
      <w:bookmarkStart w:colFirst="0" w:colLast="0" w:name="_h7r784zcq2y4" w:id="3"/>
      <w:bookmarkEnd w:id="3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6"/>
          <w:szCs w:val="26"/>
          <w:rtl w:val="0"/>
        </w:rPr>
        <w:t xml:space="preserve">Алгоритм реєстрації для медичних працівників</w:t>
      </w:r>
    </w:p>
    <w:p w:rsidR="00000000" w:rsidDel="00000000" w:rsidP="00000000" w:rsidRDefault="00000000" w:rsidRPr="00000000" w14:paraId="00000040">
      <w:pPr>
        <w:pStyle w:val="Heading4"/>
        <w:keepNext w:val="0"/>
        <w:keepLines w:val="0"/>
        <w:spacing w:after="40" w:before="240" w:lineRule="auto"/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</w:rPr>
      </w:pPr>
      <w:bookmarkStart w:colFirst="0" w:colLast="0" w:name="_2j9ancs48pgj" w:id="4"/>
      <w:bookmarkEnd w:id="4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rtl w:val="0"/>
        </w:rPr>
        <w:t xml:space="preserve">Крок 1. Ідентифікуйте пацієнта – в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становіть особу пацієнта за оригіналами його документів</w:t>
      </w:r>
    </w:p>
    <w:p w:rsidR="00000000" w:rsidDel="00000000" w:rsidP="00000000" w:rsidRDefault="00000000" w:rsidRPr="00000000" w14:paraId="00000041">
      <w:pPr>
        <w:spacing w:after="240" w:before="240" w:line="240" w:lineRule="auto"/>
        <w:ind w:left="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Важливо: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Спочатку перевірте, чи є у пацієнта документи українського зразка (паспорт України, ID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картка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посвідка на проживання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тощо). Якщо так — реєстрація проводиться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виключно за ними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2">
      <w:pPr>
        <w:spacing w:after="240" w:before="240" w:line="240" w:lineRule="auto"/>
        <w:ind w:left="0" w:firstLine="0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Крок 2. Перевірте запис про реєстрацію пацієнта – якщо пацієнта не знайдено, переходьте до процесу реєстрації нового пацієнта.</w:t>
      </w:r>
    </w:p>
    <w:p w:rsidR="00000000" w:rsidDel="00000000" w:rsidP="00000000" w:rsidRDefault="00000000" w:rsidRPr="00000000" w14:paraId="00000043">
      <w:pPr>
        <w:spacing w:after="240" w:before="240" w:line="24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Перш ніж створювати новий запис, обов'язково перевірте, чи не зареєстрований пацієнт раніше.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Параметри пошуку: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5">
      <w:pPr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Використовуйте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латинські літери та спецсимволи для пошуку. </w:t>
      </w:r>
    </w:p>
    <w:p w:rsidR="00000000" w:rsidDel="00000000" w:rsidP="00000000" w:rsidRDefault="00000000" w:rsidRPr="00000000" w14:paraId="00000046">
      <w:pPr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Вкажіть Ім'я та, за наявності, Прізвище, а також дату народження. </w:t>
      </w:r>
    </w:p>
    <w:p w:rsidR="00000000" w:rsidDel="00000000" w:rsidP="00000000" w:rsidRDefault="00000000" w:rsidRPr="00000000" w14:paraId="00000047">
      <w:pPr>
        <w:numPr>
          <w:ilvl w:val="1"/>
          <w:numId w:val="2"/>
        </w:numPr>
        <w:spacing w:after="240" w:before="0" w:beforeAutospacing="0" w:line="240" w:lineRule="auto"/>
        <w:ind w:left="144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За відсутності прізвища обов’язково вкажіть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номер документу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(аналогічно до того, як при пошуку українського пацієнта)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="240" w:lineRule="auto"/>
        <w:ind w:left="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Якщо пацієнта не знайдено переходьте до кроку 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4"/>
        <w:keepNext w:val="0"/>
        <w:keepLines w:val="0"/>
        <w:spacing w:after="40" w:before="240" w:line="240" w:lineRule="auto"/>
        <w:rPr>
          <w:rFonts w:ascii="Proxima Nova" w:cs="Proxima Nova" w:eastAsia="Proxima Nova" w:hAnsi="Proxima Nova"/>
          <w:b w:val="1"/>
          <w:bCs w:val="1"/>
          <w:color w:val="000000"/>
        </w:rPr>
      </w:pPr>
      <w:bookmarkStart w:colFirst="0" w:colLast="0" w:name="_qzg9p5ccycc5" w:id="5"/>
      <w:bookmarkEnd w:id="5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rtl w:val="0"/>
        </w:rPr>
        <w:t xml:space="preserve">Крок 3.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rtl w:val="0"/>
        </w:rPr>
        <w:t xml:space="preserve">Заповніть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rtl w:val="0"/>
        </w:rPr>
        <w:t xml:space="preserve"> дані, необхідні для створення запису.</w:t>
      </w:r>
    </w:p>
    <w:p w:rsidR="00000000" w:rsidDel="00000000" w:rsidP="00000000" w:rsidRDefault="00000000" w:rsidRPr="00000000" w14:paraId="0000004A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Використовуйте латиницю.</w:t>
      </w:r>
    </w:p>
    <w:p w:rsidR="00000000" w:rsidDel="00000000" w:rsidP="00000000" w:rsidRDefault="00000000" w:rsidRPr="00000000" w14:paraId="0000004B">
      <w:pPr>
        <w:spacing w:after="240" w:before="0" w:line="24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При заповненні запису ідентифікованого пацієнта медпрацівник вносить: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after="240" w:before="24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ПІБ латиницею: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символ за символом згідно з документом.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ПІБ може містити спецсимволи, включаючи “пробіл”.</w:t>
      </w:r>
    </w:p>
    <w:p w:rsidR="00000000" w:rsidDel="00000000" w:rsidP="00000000" w:rsidRDefault="00000000" w:rsidRPr="00000000" w14:paraId="0000004D">
      <w:pPr>
        <w:spacing w:after="240" w:before="240" w:line="240" w:lineRule="auto"/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Якщо у пацієнта відсутнє прізвище, система дозволяє залишити це поле порожнім,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за умови, що встановлено ознаку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“Без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прізвища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”.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after="0" w:afterAutospacing="0" w:before="24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Реквізити документа: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оберіть відповідний тип документу та внесіть необхідні реквізити. Зверніть увагу, що сканкопії документів завантажувати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не потрібно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Контакти та адреса: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контактні номери телефонів (можуть бути іноземного оператора зв’язку) та адреса фактичного проживання в Україні (зі слів пацієнта).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spacing w:after="24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Довірена особа: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обов'язково вкажіть контактну особу та її номер телефона для екстрених випадків.</w:t>
      </w:r>
    </w:p>
    <w:p w:rsidR="00000000" w:rsidDel="00000000" w:rsidP="00000000" w:rsidRDefault="00000000" w:rsidRPr="00000000" w14:paraId="00000051">
      <w:pPr>
        <w:pStyle w:val="Heading4"/>
        <w:keepNext w:val="0"/>
        <w:keepLines w:val="0"/>
        <w:spacing w:after="40" w:before="240" w:line="240" w:lineRule="auto"/>
        <w:rPr>
          <w:rFonts w:ascii="Proxima Nova" w:cs="Proxima Nova" w:eastAsia="Proxima Nova" w:hAnsi="Proxima Nova"/>
          <w:b w:val="1"/>
          <w:bCs w:val="1"/>
          <w:color w:val="000000"/>
        </w:rPr>
      </w:pPr>
      <w:bookmarkStart w:colFirst="0" w:colLast="0" w:name="_lufz0ba4ka63" w:id="6"/>
      <w:bookmarkEnd w:id="6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rtl w:val="0"/>
        </w:rPr>
        <w:t xml:space="preserve">Крок 4. Встановіть метод автентифікації пацієнта</w:t>
      </w:r>
    </w:p>
    <w:p w:rsidR="00000000" w:rsidDel="00000000" w:rsidP="00000000" w:rsidRDefault="00000000" w:rsidRPr="00000000" w14:paraId="00000052">
      <w:pPr>
        <w:spacing w:after="240" w:before="0" w:line="24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Для іноземців рекомендованим методом є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автентифікація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за номером телефону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 (українського оператора)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 Використання номеру телефону іноземних операторів є недоступним.</w:t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spacing w:after="0" w:afterAutospacing="0" w:before="24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Пацієнт отримує 4-значний код у СМС.</w:t>
      </w:r>
    </w:p>
    <w:p w:rsidR="00000000" w:rsidDel="00000000" w:rsidP="00000000" w:rsidRDefault="00000000" w:rsidRPr="00000000" w14:paraId="00000054">
      <w:pPr>
        <w:numPr>
          <w:ilvl w:val="0"/>
          <w:numId w:val="7"/>
        </w:numPr>
        <w:spacing w:after="240" w:before="0" w:beforeAutospacing="0" w:line="240" w:lineRule="auto"/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Медпрацівник вносить код у систему для підтвердження реєстрації.</w:t>
      </w:r>
    </w:p>
    <w:p w:rsidR="00000000" w:rsidDel="00000000" w:rsidP="00000000" w:rsidRDefault="00000000" w:rsidRPr="00000000" w14:paraId="00000055">
      <w:pPr>
        <w:pStyle w:val="Heading4"/>
        <w:keepNext w:val="0"/>
        <w:keepLines w:val="0"/>
        <w:spacing w:after="40" w:before="240" w:line="240" w:lineRule="auto"/>
        <w:rPr>
          <w:rFonts w:ascii="Proxima Nova" w:cs="Proxima Nova" w:eastAsia="Proxima Nova" w:hAnsi="Proxima Nova"/>
          <w:b w:val="1"/>
          <w:bCs w:val="1"/>
          <w:color w:val="000000"/>
        </w:rPr>
      </w:pPr>
      <w:bookmarkStart w:colFirst="0" w:colLast="0" w:name="_diy2qfhw2c0r" w:id="7"/>
      <w:bookmarkEnd w:id="7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rtl w:val="0"/>
        </w:rPr>
        <w:t xml:space="preserve">Крок 5. Перевірте внесені дані та підтвердіть реєстрацію своїм КЕП</w:t>
      </w:r>
    </w:p>
    <w:p w:rsidR="00000000" w:rsidDel="00000000" w:rsidP="00000000" w:rsidRDefault="00000000" w:rsidRPr="00000000" w14:paraId="00000056">
      <w:pPr>
        <w:spacing w:after="240" w:before="0" w:line="24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Медичний працівник підписує запит на реєстрацію своїм кваліфікованим електронним підписом (КЕП). Після успішного завершення пацієнт вважається зареєстрованим. </w:t>
      </w:r>
    </w:p>
    <w:p w:rsidR="00000000" w:rsidDel="00000000" w:rsidP="00000000" w:rsidRDefault="00000000" w:rsidRPr="00000000" w14:paraId="00000057">
      <w:pPr>
        <w:spacing w:after="240" w:before="0" w:line="240" w:lineRule="auto"/>
        <w:jc w:val="center"/>
        <w:rPr>
          <w:rFonts w:ascii="Proxima Nova" w:cs="Proxima Nova" w:eastAsia="Proxima Nova" w:hAnsi="Proxima Nova"/>
          <w:b w:val="1"/>
          <w:bCs w:val="1"/>
          <w:sz w:val="28"/>
          <w:szCs w:val="28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rtl w:val="0"/>
        </w:rPr>
        <w:t xml:space="preserve">Додаткові можливості, які зʼявляться щодо реєстрації пацієнтів в ЕСОЗ</w:t>
      </w:r>
    </w:p>
    <w:p w:rsidR="00000000" w:rsidDel="00000000" w:rsidP="00000000" w:rsidRDefault="00000000" w:rsidRPr="00000000" w14:paraId="00000058">
      <w:pPr>
        <w:spacing w:after="240" w:before="0" w:line="240" w:lineRule="auto"/>
        <w:jc w:val="left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Одночасно зі впровадженням технічної можливості реєстрації іноземних громадян, в ЕСОЗ зʼявляться додаткові можливості і для реєстрації пацієнтів-громадян України.</w:t>
      </w:r>
    </w:p>
    <w:p w:rsidR="00000000" w:rsidDel="00000000" w:rsidP="00000000" w:rsidRDefault="00000000" w:rsidRPr="00000000" w14:paraId="00000059">
      <w:pPr>
        <w:spacing w:after="240" w:before="0" w:line="240" w:lineRule="auto"/>
        <w:jc w:val="left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Зокрема: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spacing w:before="200" w:line="240" w:lineRule="auto"/>
        <w:ind w:left="720" w:hanging="360"/>
        <w:jc w:val="both"/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додається технічна можливість зареєструвати пацієнтів (і з-поміж українських громадян зокрема), які не мають прізвища;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spacing w:after="200" w:before="200" w:line="240" w:lineRule="auto"/>
        <w:ind w:left="720" w:hanging="360"/>
        <w:jc w:val="both"/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т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акож зʼявиться нова можливість – додатково вказати у записі пацієнтів-громадян України прізвище, імʼя та по-батькові латиницею відповідно до інформації, яка міститься у закордонному паспорті людини.</w:t>
      </w:r>
      <w:r w:rsidDel="00000000" w:rsidR="00000000" w:rsidRPr="00000000">
        <w:rPr>
          <w:rFonts w:ascii="Proxima Nova" w:cs="Proxima Nova" w:eastAsia="Proxima Nova" w:hAnsi="Proxima Nova"/>
          <w:color w:val="303030"/>
          <w:sz w:val="24"/>
          <w:szCs w:val="24"/>
          <w:highlight w:val="white"/>
          <w:rtl w:val="0"/>
        </w:rPr>
        <w:t xml:space="preserve"> Така можливість буде доступна як при реєстрації нових пацієнтів, так і при внесенні змін в існуючий запис про пацієнта.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